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2F86" w14:textId="77777777" w:rsidR="00766E30" w:rsidRPr="00766E30" w:rsidRDefault="00766E30" w:rsidP="00766E3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Esegesi Antico Testamento III – Libri Profetici</w:t>
      </w:r>
    </w:p>
    <w:p w14:paraId="7BF916F2" w14:textId="77777777" w:rsidR="00766E30" w:rsidRPr="00766E30" w:rsidRDefault="00766E30" w:rsidP="00766E30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Le disposizioni canoniche: una rilettura sinottica</w:t>
      </w:r>
    </w:p>
    <w:p w14:paraId="1DF23801" w14:textId="57BB0705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766E30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766E30">
        <w:rPr>
          <w:rFonts w:eastAsia="Times New Roman" w:cs="Times New Roman"/>
          <w:kern w:val="0"/>
          <w:lang w:eastAsia="it-IT"/>
          <w14:ligatures w14:val="none"/>
        </w:rPr>
        <w:br/>
      </w:r>
      <w:r w:rsidRPr="00766E30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766E30">
        <w:rPr>
          <w:rFonts w:eastAsia="Times New Roman" w:cs="Times New Roman"/>
          <w:kern w:val="0"/>
          <w:lang w:eastAsia="it-IT"/>
          <w14:ligatures w14:val="none"/>
        </w:rPr>
        <w:t xml:space="preserve"> 12 febbraio 2026</w:t>
      </w:r>
      <w:r w:rsidRPr="00766E30">
        <w:rPr>
          <w:rFonts w:eastAsia="Times New Roman" w:cs="Times New Roman"/>
          <w:kern w:val="0"/>
          <w:lang w:eastAsia="it-IT"/>
          <w14:ligatures w14:val="none"/>
        </w:rPr>
        <w:br/>
      </w:r>
      <w:r w:rsidRPr="00766E30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766E30">
        <w:rPr>
          <w:rFonts w:eastAsia="Times New Roman" w:cs="Times New Roman"/>
          <w:kern w:val="0"/>
          <w:lang w:eastAsia="it-IT"/>
          <w14:ligatures w14:val="none"/>
        </w:rPr>
        <w:t xml:space="preserve"> 17,30–1</w:t>
      </w:r>
      <w:r w:rsidR="00912BC8">
        <w:rPr>
          <w:rFonts w:eastAsia="Times New Roman" w:cs="Times New Roman"/>
          <w:kern w:val="0"/>
          <w:lang w:eastAsia="it-IT"/>
          <w14:ligatures w14:val="none"/>
        </w:rPr>
        <w:t>8</w:t>
      </w:r>
      <w:r w:rsidRPr="00766E30">
        <w:rPr>
          <w:rFonts w:eastAsia="Times New Roman" w:cs="Times New Roman"/>
          <w:kern w:val="0"/>
          <w:lang w:eastAsia="it-IT"/>
          <w14:ligatures w14:val="none"/>
        </w:rPr>
        <w:t>,</w:t>
      </w:r>
      <w:r w:rsidR="00912BC8">
        <w:rPr>
          <w:rFonts w:eastAsia="Times New Roman" w:cs="Times New Roman"/>
          <w:kern w:val="0"/>
          <w:lang w:eastAsia="it-IT"/>
          <w14:ligatures w14:val="none"/>
        </w:rPr>
        <w:t>15</w:t>
      </w:r>
    </w:p>
    <w:p w14:paraId="705B3C07" w14:textId="77777777" w:rsidR="00766E30" w:rsidRPr="00766E30" w:rsidRDefault="00912BC8" w:rsidP="00766E3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912BC8">
        <w:rPr>
          <w:rFonts w:eastAsia="Times New Roman" w:cs="Times New Roman"/>
          <w:noProof/>
          <w:kern w:val="0"/>
          <w:lang w:eastAsia="it-IT"/>
          <w14:ligatures w14:val="none"/>
        </w:rPr>
        <w:pict w14:anchorId="4573C147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71AC530" w14:textId="77777777" w:rsidR="00766E30" w:rsidRPr="00766E30" w:rsidRDefault="00766E30" w:rsidP="00766E3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1. Collocazione metodologica della lezione</w:t>
      </w:r>
    </w:p>
    <w:p w14:paraId="590BAAF6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 xml:space="preserve">La lezione si inserisce nel capitolo metodologico del corso dedicato allo </w:t>
      </w:r>
      <w:r w:rsidRPr="00766E30">
        <w:rPr>
          <w:rFonts w:eastAsia="Times New Roman" w:cs="Times New Roman"/>
          <w:b/>
          <w:bCs/>
          <w:kern w:val="0"/>
          <w:lang w:eastAsia="it-IT"/>
          <w14:ligatures w14:val="none"/>
        </w:rPr>
        <w:t>sguardo sinottico, storico-fenomenologico sulle diverse disposizioni canoniche</w:t>
      </w:r>
      <w:r w:rsidRPr="00766E3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FAA8831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Obiettivo non è semplicemente “studiare i profeti”, ma:</w:t>
      </w:r>
    </w:p>
    <w:p w14:paraId="3C379E10" w14:textId="77777777" w:rsidR="00766E30" w:rsidRPr="00766E30" w:rsidRDefault="00766E30" w:rsidP="00766E30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problematizzare l’oggetto “libri profetici”;</w:t>
      </w:r>
    </w:p>
    <w:p w14:paraId="3CB7929F" w14:textId="77777777" w:rsidR="00766E30" w:rsidRPr="00766E30" w:rsidRDefault="00766E30" w:rsidP="00766E30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 xml:space="preserve">mostrare che la loro identità dipende dalla </w:t>
      </w:r>
      <w:r w:rsidRPr="00766E30">
        <w:rPr>
          <w:rFonts w:eastAsia="Times New Roman" w:cs="Times New Roman"/>
          <w:b/>
          <w:bCs/>
          <w:kern w:val="0"/>
          <w:lang w:eastAsia="it-IT"/>
          <w14:ligatures w14:val="none"/>
        </w:rPr>
        <w:t>disposizione canonica</w:t>
      </w:r>
      <w:r w:rsidRPr="00766E30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6980AA30" w14:textId="77777777" w:rsidR="00766E30" w:rsidRPr="00766E30" w:rsidRDefault="00766E30" w:rsidP="00766E30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 xml:space="preserve">comprendere che le tensioni interpretative nascono dai </w:t>
      </w:r>
      <w:r w:rsidRPr="00766E30">
        <w:rPr>
          <w:rFonts w:eastAsia="Times New Roman" w:cs="Times New Roman"/>
          <w:b/>
          <w:bCs/>
          <w:kern w:val="0"/>
          <w:lang w:eastAsia="it-IT"/>
          <w14:ligatures w14:val="none"/>
        </w:rPr>
        <w:t>diversi progetti canonici</w:t>
      </w:r>
      <w:r w:rsidRPr="00766E3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80DD7C5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La lezione rappresenta il passaggio operativo al punto:</w:t>
      </w:r>
      <w:r w:rsidRPr="00766E30">
        <w:rPr>
          <w:rFonts w:eastAsia="Times New Roman" w:cs="Times New Roman"/>
          <w:kern w:val="0"/>
          <w:lang w:eastAsia="it-IT"/>
          <w14:ligatures w14:val="none"/>
        </w:rPr>
        <w:br/>
      </w:r>
      <w:r w:rsidRPr="00766E30">
        <w:rPr>
          <w:rFonts w:eastAsia="Times New Roman" w:cs="Times New Roman"/>
          <w:b/>
          <w:bCs/>
          <w:kern w:val="0"/>
          <w:lang w:eastAsia="it-IT"/>
          <w14:ligatures w14:val="none"/>
        </w:rPr>
        <w:t>“Le disposizioni canoniche: una rilettura sinottica”</w:t>
      </w:r>
      <w:r w:rsidRPr="00766E3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161B5C5D" w14:textId="77777777" w:rsidR="00766E30" w:rsidRPr="00766E30" w:rsidRDefault="00912BC8" w:rsidP="00766E3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912BC8">
        <w:rPr>
          <w:rFonts w:eastAsia="Times New Roman" w:cs="Times New Roman"/>
          <w:noProof/>
          <w:kern w:val="0"/>
          <w:lang w:eastAsia="it-IT"/>
          <w14:ligatures w14:val="none"/>
        </w:rPr>
        <w:pict w14:anchorId="04CA8F8C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32B30D50" w14:textId="77777777" w:rsidR="00766E30" w:rsidRPr="00766E30" w:rsidRDefault="00766E30" w:rsidP="00766E3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2. Metodo operativo della lezione</w:t>
      </w:r>
    </w:p>
    <w:p w14:paraId="1A129260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Elemento pedagogico forte:</w:t>
      </w:r>
    </w:p>
    <w:p w14:paraId="55863E52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Non basta guardare una lista di libri; bisogna elaborare connessioni per comprendere e memorizzare.</w:t>
      </w:r>
    </w:p>
    <w:p w14:paraId="1A11BAA4" w14:textId="77777777" w:rsidR="00766E30" w:rsidRPr="00766E30" w:rsidRDefault="00766E30" w:rsidP="00766E30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Metodo indicato:</w:t>
      </w:r>
    </w:p>
    <w:p w14:paraId="3531D9CE" w14:textId="77777777" w:rsidR="00766E30" w:rsidRPr="00766E30" w:rsidRDefault="00766E30" w:rsidP="00766E30">
      <w:pPr>
        <w:numPr>
          <w:ilvl w:val="0"/>
          <w:numId w:val="3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 xml:space="preserve">Tenere </w:t>
      </w:r>
      <w:proofErr w:type="gramStart"/>
      <w:r w:rsidRPr="00766E30">
        <w:rPr>
          <w:rFonts w:eastAsia="Times New Roman" w:cs="Times New Roman"/>
          <w:kern w:val="0"/>
          <w:lang w:eastAsia="it-IT"/>
          <w14:ligatures w14:val="none"/>
        </w:rPr>
        <w:t>sotto mano</w:t>
      </w:r>
      <w:proofErr w:type="gramEnd"/>
      <w:r w:rsidRPr="00766E30">
        <w:rPr>
          <w:rFonts w:eastAsia="Times New Roman" w:cs="Times New Roman"/>
          <w:kern w:val="0"/>
          <w:lang w:eastAsia="it-IT"/>
          <w14:ligatures w14:val="none"/>
        </w:rPr>
        <w:t>:</w:t>
      </w:r>
    </w:p>
    <w:p w14:paraId="547D7E77" w14:textId="77777777" w:rsidR="00766E30" w:rsidRPr="00766E30" w:rsidRDefault="00766E30" w:rsidP="00766E30">
      <w:pPr>
        <w:numPr>
          <w:ilvl w:val="1"/>
          <w:numId w:val="3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 xml:space="preserve">le </w:t>
      </w:r>
      <w:r w:rsidRPr="00766E30">
        <w:rPr>
          <w:rFonts w:eastAsia="Times New Roman" w:cs="Times New Roman"/>
          <w:b/>
          <w:bCs/>
          <w:kern w:val="0"/>
          <w:lang w:eastAsia="it-IT"/>
          <w14:ligatures w14:val="none"/>
        </w:rPr>
        <w:t>dispense</w:t>
      </w:r>
      <w:r w:rsidRPr="00766E30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6D6971C5" w14:textId="77777777" w:rsidR="00766E30" w:rsidRPr="00766E30" w:rsidRDefault="00766E30" w:rsidP="00766E30">
      <w:pPr>
        <w:numPr>
          <w:ilvl w:val="1"/>
          <w:numId w:val="3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 xml:space="preserve">la </w:t>
      </w:r>
      <w:r w:rsidRPr="00766E30">
        <w:rPr>
          <w:rFonts w:eastAsia="Times New Roman" w:cs="Times New Roman"/>
          <w:b/>
          <w:bCs/>
          <w:kern w:val="0"/>
          <w:lang w:eastAsia="it-IT"/>
          <w14:ligatures w14:val="none"/>
        </w:rPr>
        <w:t>scheda di confronto tra i canoni dell’AT</w:t>
      </w:r>
      <w:r w:rsidRPr="00766E3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13E8AE8" w14:textId="77777777" w:rsidR="00766E30" w:rsidRPr="00766E30" w:rsidRDefault="00766E30" w:rsidP="00766E30">
      <w:pPr>
        <w:numPr>
          <w:ilvl w:val="0"/>
          <w:numId w:val="3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Far dialogare:</w:t>
      </w:r>
    </w:p>
    <w:p w14:paraId="57638EF7" w14:textId="77777777" w:rsidR="00766E30" w:rsidRPr="00766E30" w:rsidRDefault="00766E30" w:rsidP="00766E30">
      <w:pPr>
        <w:numPr>
          <w:ilvl w:val="1"/>
          <w:numId w:val="3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livello teorico (dispense),</w:t>
      </w:r>
    </w:p>
    <w:p w14:paraId="21708BC6" w14:textId="77777777" w:rsidR="00766E30" w:rsidRPr="00766E30" w:rsidRDefault="00766E30" w:rsidP="00766E30">
      <w:pPr>
        <w:numPr>
          <w:ilvl w:val="1"/>
          <w:numId w:val="3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livello sinottico (schede),</w:t>
      </w:r>
    </w:p>
    <w:p w14:paraId="75AEFB66" w14:textId="77777777" w:rsidR="00766E30" w:rsidRPr="00766E30" w:rsidRDefault="00766E30" w:rsidP="00766E30">
      <w:pPr>
        <w:numPr>
          <w:ilvl w:val="1"/>
          <w:numId w:val="3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spiegazione orale.</w:t>
      </w:r>
    </w:p>
    <w:p w14:paraId="54EF7B67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 xml:space="preserve">La sinossi non è un elenco, ma uno </w:t>
      </w:r>
      <w:r w:rsidRPr="00766E30">
        <w:rPr>
          <w:rFonts w:eastAsia="Times New Roman" w:cs="Times New Roman"/>
          <w:b/>
          <w:bCs/>
          <w:kern w:val="0"/>
          <w:lang w:eastAsia="it-IT"/>
          <w14:ligatures w14:val="none"/>
        </w:rPr>
        <w:t>strumento ermeneutico</w:t>
      </w:r>
      <w:r w:rsidRPr="00766E3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25E084C" w14:textId="77777777" w:rsidR="00766E30" w:rsidRPr="00766E30" w:rsidRDefault="00912BC8" w:rsidP="00766E3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912BC8">
        <w:rPr>
          <w:rFonts w:eastAsia="Times New Roman" w:cs="Times New Roman"/>
          <w:noProof/>
          <w:kern w:val="0"/>
          <w:lang w:eastAsia="it-IT"/>
          <w14:ligatures w14:val="none"/>
        </w:rPr>
        <w:pict w14:anchorId="69F19DA9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6C70F1F8" w14:textId="77777777" w:rsidR="00766E30" w:rsidRPr="00766E30" w:rsidRDefault="00766E30" w:rsidP="00766E3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lastRenderedPageBreak/>
        <w:t>3. I “punti fermi” acquisiti</w:t>
      </w:r>
    </w:p>
    <w:p w14:paraId="43FFB74C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Ripresa e sintesi dei dati maturati nelle lezioni precedenti.</w:t>
      </w:r>
    </w:p>
    <w:p w14:paraId="4427C749" w14:textId="77777777" w:rsidR="00766E30" w:rsidRPr="00766E30" w:rsidRDefault="00766E30" w:rsidP="00766E3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3.1. Tripartizione originaria</w:t>
      </w:r>
    </w:p>
    <w:p w14:paraId="45150BD8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Testimoniata da più fonti antiche.</w:t>
      </w:r>
    </w:p>
    <w:p w14:paraId="53742C84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Struttura:</w:t>
      </w:r>
    </w:p>
    <w:p w14:paraId="2ADCB5FF" w14:textId="77777777" w:rsidR="00766E30" w:rsidRPr="00766E30" w:rsidRDefault="00766E30" w:rsidP="00766E30">
      <w:pPr>
        <w:numPr>
          <w:ilvl w:val="0"/>
          <w:numId w:val="3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0"/>
          <w:lang w:eastAsia="it-IT"/>
          <w14:ligatures w14:val="none"/>
        </w:rPr>
        <w:t>Torah</w:t>
      </w:r>
    </w:p>
    <w:p w14:paraId="703EBCA5" w14:textId="77777777" w:rsidR="00766E30" w:rsidRPr="00766E30" w:rsidRDefault="00766E30" w:rsidP="00766E30">
      <w:pPr>
        <w:numPr>
          <w:ilvl w:val="0"/>
          <w:numId w:val="3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0"/>
          <w:lang w:eastAsia="it-IT"/>
          <w14:ligatures w14:val="none"/>
        </w:rPr>
        <w:t>Profeti</w:t>
      </w:r>
    </w:p>
    <w:p w14:paraId="31D7EAF2" w14:textId="77777777" w:rsidR="00766E30" w:rsidRPr="00766E30" w:rsidRDefault="00766E30" w:rsidP="00766E30">
      <w:pPr>
        <w:numPr>
          <w:ilvl w:val="0"/>
          <w:numId w:val="3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0"/>
          <w:lang w:eastAsia="it-IT"/>
          <w14:ligatures w14:val="none"/>
        </w:rPr>
        <w:t>Altri Scritti</w:t>
      </w:r>
    </w:p>
    <w:p w14:paraId="435D1A0F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 xml:space="preserve">Forma sintetica: </w:t>
      </w:r>
      <w:proofErr w:type="spellStart"/>
      <w:r w:rsidRPr="00766E30">
        <w:rPr>
          <w:rFonts w:eastAsia="Times New Roman" w:cs="Times New Roman"/>
          <w:b/>
          <w:bCs/>
          <w:kern w:val="0"/>
          <w:lang w:eastAsia="it-IT"/>
          <w14:ligatures w14:val="none"/>
        </w:rPr>
        <w:t>TaNaK</w:t>
      </w:r>
      <w:proofErr w:type="spellEnd"/>
      <w:r w:rsidRPr="00766E30">
        <w:rPr>
          <w:rFonts w:eastAsia="Times New Roman" w:cs="Times New Roman"/>
          <w:kern w:val="0"/>
          <w:lang w:eastAsia="it-IT"/>
          <w14:ligatures w14:val="none"/>
        </w:rPr>
        <w:t xml:space="preserve"> (Torah – </w:t>
      </w:r>
      <w:proofErr w:type="spellStart"/>
      <w:r w:rsidRPr="00766E30">
        <w:rPr>
          <w:rFonts w:eastAsia="Times New Roman" w:cs="Times New Roman"/>
          <w:kern w:val="0"/>
          <w:lang w:eastAsia="it-IT"/>
          <w14:ligatures w14:val="none"/>
        </w:rPr>
        <w:t>Nevi’im</w:t>
      </w:r>
      <w:proofErr w:type="spellEnd"/>
      <w:r w:rsidRPr="00766E30">
        <w:rPr>
          <w:rFonts w:eastAsia="Times New Roman" w:cs="Times New Roman"/>
          <w:kern w:val="0"/>
          <w:lang w:eastAsia="it-IT"/>
          <w14:ligatures w14:val="none"/>
        </w:rPr>
        <w:t xml:space="preserve"> – </w:t>
      </w:r>
      <w:proofErr w:type="spellStart"/>
      <w:r w:rsidRPr="00766E30">
        <w:rPr>
          <w:rFonts w:eastAsia="Times New Roman" w:cs="Times New Roman"/>
          <w:kern w:val="0"/>
          <w:lang w:eastAsia="it-IT"/>
          <w14:ligatures w14:val="none"/>
        </w:rPr>
        <w:t>Ketuvim</w:t>
      </w:r>
      <w:proofErr w:type="spellEnd"/>
      <w:r w:rsidRPr="00766E30">
        <w:rPr>
          <w:rFonts w:eastAsia="Times New Roman" w:cs="Times New Roman"/>
          <w:kern w:val="0"/>
          <w:lang w:eastAsia="it-IT"/>
          <w14:ligatures w14:val="none"/>
        </w:rPr>
        <w:t>).</w:t>
      </w:r>
    </w:p>
    <w:p w14:paraId="65BD8A9D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Nota metodologica:</w:t>
      </w:r>
      <w:r w:rsidRPr="00766E30">
        <w:rPr>
          <w:rFonts w:eastAsia="Times New Roman" w:cs="Times New Roman"/>
          <w:kern w:val="0"/>
          <w:lang w:eastAsia="it-IT"/>
          <w14:ligatures w14:val="none"/>
        </w:rPr>
        <w:br/>
        <w:t xml:space="preserve">Quando si parla della struttura ebraica è preferibile dire </w:t>
      </w:r>
      <w:r w:rsidRPr="00766E30">
        <w:rPr>
          <w:rFonts w:eastAsia="Times New Roman" w:cs="Times New Roman"/>
          <w:b/>
          <w:bCs/>
          <w:kern w:val="0"/>
          <w:lang w:eastAsia="it-IT"/>
          <w14:ligatures w14:val="none"/>
        </w:rPr>
        <w:t>Tanak</w:t>
      </w:r>
      <w:r w:rsidRPr="00766E30">
        <w:rPr>
          <w:rFonts w:eastAsia="Times New Roman" w:cs="Times New Roman"/>
          <w:kern w:val="0"/>
          <w:lang w:eastAsia="it-IT"/>
          <w14:ligatures w14:val="none"/>
        </w:rPr>
        <w:t xml:space="preserve"> piuttosto che “Antico Testamento”.</w:t>
      </w:r>
    </w:p>
    <w:p w14:paraId="337B88B8" w14:textId="77777777" w:rsidR="00766E30" w:rsidRPr="00766E30" w:rsidRDefault="00912BC8" w:rsidP="00766E3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912BC8">
        <w:rPr>
          <w:rFonts w:eastAsia="Times New Roman" w:cs="Times New Roman"/>
          <w:noProof/>
          <w:kern w:val="0"/>
          <w:lang w:eastAsia="it-IT"/>
          <w14:ligatures w14:val="none"/>
        </w:rPr>
        <w:pict w14:anchorId="753A5840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2538D2F6" w14:textId="77777777" w:rsidR="00766E30" w:rsidRPr="00766E30" w:rsidRDefault="00766E30" w:rsidP="00766E3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3.2. Successione stabile delle tre sezioni</w:t>
      </w:r>
    </w:p>
    <w:p w14:paraId="1001F239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Ordine costante:</w:t>
      </w:r>
    </w:p>
    <w:p w14:paraId="35B639CB" w14:textId="77777777" w:rsidR="00766E30" w:rsidRPr="00766E30" w:rsidRDefault="00766E30" w:rsidP="00766E30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Torah</w:t>
      </w:r>
    </w:p>
    <w:p w14:paraId="2AD3E65B" w14:textId="77777777" w:rsidR="00766E30" w:rsidRPr="00766E30" w:rsidRDefault="00766E30" w:rsidP="00766E30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Profeti</w:t>
      </w:r>
    </w:p>
    <w:p w14:paraId="1E390116" w14:textId="77777777" w:rsidR="00766E30" w:rsidRPr="00766E30" w:rsidRDefault="00766E30" w:rsidP="00766E30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Scritti</w:t>
      </w:r>
    </w:p>
    <w:p w14:paraId="0BEB5C2C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Questo è uno dei dati più solidi della tradizione.</w:t>
      </w:r>
    </w:p>
    <w:p w14:paraId="5F3BB9C8" w14:textId="77777777" w:rsidR="00766E30" w:rsidRPr="00766E30" w:rsidRDefault="00912BC8" w:rsidP="00766E3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912BC8">
        <w:rPr>
          <w:rFonts w:eastAsia="Times New Roman" w:cs="Times New Roman"/>
          <w:noProof/>
          <w:kern w:val="0"/>
          <w:lang w:eastAsia="it-IT"/>
          <w14:ligatures w14:val="none"/>
        </w:rPr>
        <w:pict w14:anchorId="5A5872C1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11531788" w14:textId="77777777" w:rsidR="00766E30" w:rsidRPr="00766E30" w:rsidRDefault="00766E30" w:rsidP="00766E3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3.3. Identificazione della sezione “Profeti”</w:t>
      </w:r>
    </w:p>
    <w:p w14:paraId="3BBA8922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Nel canone ebraico:</w:t>
      </w:r>
    </w:p>
    <w:p w14:paraId="7E2BB730" w14:textId="77777777" w:rsidR="00766E30" w:rsidRPr="00766E30" w:rsidRDefault="00766E30" w:rsidP="00766E30">
      <w:pPr>
        <w:numPr>
          <w:ilvl w:val="0"/>
          <w:numId w:val="3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 xml:space="preserve">da </w:t>
      </w:r>
      <w:r w:rsidRPr="00766E30">
        <w:rPr>
          <w:rFonts w:eastAsia="Times New Roman" w:cs="Times New Roman"/>
          <w:b/>
          <w:bCs/>
          <w:kern w:val="0"/>
          <w:lang w:eastAsia="it-IT"/>
          <w14:ligatures w14:val="none"/>
        </w:rPr>
        <w:t>Giosuè a Malachia</w:t>
      </w:r>
      <w:r w:rsidRPr="00766E30">
        <w:rPr>
          <w:rFonts w:eastAsia="Times New Roman" w:cs="Times New Roman"/>
          <w:kern w:val="0"/>
          <w:lang w:eastAsia="it-IT"/>
          <w14:ligatures w14:val="none"/>
        </w:rPr>
        <w:t xml:space="preserve"> = </w:t>
      </w:r>
      <w:proofErr w:type="spellStart"/>
      <w:r w:rsidRPr="00766E30">
        <w:rPr>
          <w:rFonts w:eastAsia="Times New Roman" w:cs="Times New Roman"/>
          <w:i/>
          <w:iCs/>
          <w:kern w:val="0"/>
          <w:lang w:eastAsia="it-IT"/>
          <w14:ligatures w14:val="none"/>
        </w:rPr>
        <w:t>Nevi’im</w:t>
      </w:r>
      <w:proofErr w:type="spellEnd"/>
      <w:r w:rsidRPr="00766E3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6E1FA478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Implicazioni:</w:t>
      </w:r>
    </w:p>
    <w:p w14:paraId="4EF58F7F" w14:textId="77777777" w:rsidR="00766E30" w:rsidRPr="00766E30" w:rsidRDefault="00766E30" w:rsidP="00766E30">
      <w:pPr>
        <w:numPr>
          <w:ilvl w:val="0"/>
          <w:numId w:val="3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 xml:space="preserve">Giosuè, Giudici, Samuele, Re → non “storici”, ma </w:t>
      </w:r>
      <w:r w:rsidRPr="00766E30">
        <w:rPr>
          <w:rFonts w:eastAsia="Times New Roman" w:cs="Times New Roman"/>
          <w:b/>
          <w:bCs/>
          <w:kern w:val="0"/>
          <w:lang w:eastAsia="it-IT"/>
          <w14:ligatures w14:val="none"/>
        </w:rPr>
        <w:t>profetici</w:t>
      </w:r>
      <w:r w:rsidRPr="00766E3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D8ED760" w14:textId="77777777" w:rsidR="00766E30" w:rsidRPr="00766E30" w:rsidRDefault="00766E30" w:rsidP="00766E30">
      <w:pPr>
        <w:numPr>
          <w:ilvl w:val="0"/>
          <w:numId w:val="3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Divisione rabbinica successiva:</w:t>
      </w:r>
    </w:p>
    <w:p w14:paraId="2BE9485B" w14:textId="77777777" w:rsidR="00766E30" w:rsidRPr="00766E30" w:rsidRDefault="00766E30" w:rsidP="00766E30">
      <w:pPr>
        <w:numPr>
          <w:ilvl w:val="1"/>
          <w:numId w:val="3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Profeti anteriori</w:t>
      </w:r>
    </w:p>
    <w:p w14:paraId="2F8993AA" w14:textId="77777777" w:rsidR="00766E30" w:rsidRPr="00766E30" w:rsidRDefault="00766E30" w:rsidP="00766E30">
      <w:pPr>
        <w:numPr>
          <w:ilvl w:val="1"/>
          <w:numId w:val="3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Profeti posteriori.</w:t>
      </w:r>
    </w:p>
    <w:p w14:paraId="4BF2BAF9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Conseguenza:</w:t>
      </w:r>
      <w:r w:rsidRPr="00766E30">
        <w:rPr>
          <w:rFonts w:eastAsia="Times New Roman" w:cs="Times New Roman"/>
          <w:kern w:val="0"/>
          <w:lang w:eastAsia="it-IT"/>
          <w14:ligatures w14:val="none"/>
        </w:rPr>
        <w:br/>
        <w:t>La nostra categoria “libri storici” non corrisponde alla struttura ebraica.</w:t>
      </w:r>
    </w:p>
    <w:p w14:paraId="39FBB09C" w14:textId="77777777" w:rsidR="00766E30" w:rsidRPr="00766E30" w:rsidRDefault="00912BC8" w:rsidP="00766E3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  <w:lastRenderedPageBreak/>
      </w:r>
      <w:r w:rsidR="00912BC8">
        <w:rPr>
          <w:rFonts w:eastAsia="Times New Roman" w:cs="Times New Roman"/>
          <w:noProof/>
          <w:kern w:val="0"/>
          <w:lang w:eastAsia="it-IT"/>
          <w14:ligatures w14:val="none"/>
        </w:rPr>
        <w:pict w14:anchorId="0E373859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07B31576" w14:textId="77777777" w:rsidR="00766E30" w:rsidRPr="00766E30" w:rsidRDefault="00766E30" w:rsidP="00766E3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3.4. Chiusura del canone e chiusura dell’attività profetica</w:t>
      </w:r>
    </w:p>
    <w:p w14:paraId="7C4AF999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Dato teologico fondamentale:</w:t>
      </w:r>
    </w:p>
    <w:p w14:paraId="63566973" w14:textId="77777777" w:rsidR="00766E30" w:rsidRPr="00766E30" w:rsidRDefault="00766E30" w:rsidP="00766E30">
      <w:pPr>
        <w:numPr>
          <w:ilvl w:val="0"/>
          <w:numId w:val="4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Con Malachia si “chiudono i cieli”.</w:t>
      </w:r>
    </w:p>
    <w:p w14:paraId="05185F2F" w14:textId="77777777" w:rsidR="00766E30" w:rsidRPr="00766E30" w:rsidRDefault="00766E30" w:rsidP="00766E30">
      <w:pPr>
        <w:numPr>
          <w:ilvl w:val="0"/>
          <w:numId w:val="4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Fine del carisma profetico (III–II sec. a.C.).</w:t>
      </w:r>
    </w:p>
    <w:p w14:paraId="130851F6" w14:textId="77777777" w:rsidR="00766E30" w:rsidRPr="00766E30" w:rsidRDefault="00766E30" w:rsidP="00766E30">
      <w:pPr>
        <w:numPr>
          <w:ilvl w:val="0"/>
          <w:numId w:val="4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Inizio del tempo dell’attesa.</w:t>
      </w:r>
    </w:p>
    <w:p w14:paraId="413D1393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Passaggio:</w:t>
      </w:r>
    </w:p>
    <w:p w14:paraId="5F24B3A2" w14:textId="77777777" w:rsidR="00766E30" w:rsidRPr="00766E30" w:rsidRDefault="00766E30" w:rsidP="00766E30">
      <w:pPr>
        <w:numPr>
          <w:ilvl w:val="0"/>
          <w:numId w:val="4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dalla parola diretta di Dio,</w:t>
      </w:r>
    </w:p>
    <w:p w14:paraId="1E0C47C3" w14:textId="77777777" w:rsidR="00766E30" w:rsidRPr="00766E30" w:rsidRDefault="00766E30" w:rsidP="00766E30">
      <w:pPr>
        <w:numPr>
          <w:ilvl w:val="0"/>
          <w:numId w:val="4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alla riflessione sapienziale e apocalittica.</w:t>
      </w:r>
    </w:p>
    <w:p w14:paraId="5829CB9F" w14:textId="77777777" w:rsidR="00766E30" w:rsidRPr="00766E30" w:rsidRDefault="00766E30" w:rsidP="00766E30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Collegamento cristologico</w:t>
      </w:r>
    </w:p>
    <w:p w14:paraId="56756D0D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Nel Nuovo Testamento:</w:t>
      </w:r>
    </w:p>
    <w:p w14:paraId="71E560D7" w14:textId="77777777" w:rsidR="00766E30" w:rsidRPr="00766E30" w:rsidRDefault="00766E30" w:rsidP="00766E30">
      <w:pPr>
        <w:numPr>
          <w:ilvl w:val="0"/>
          <w:numId w:val="4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al Battesimo di Gesù → “si aprono i cieli”.</w:t>
      </w:r>
    </w:p>
    <w:p w14:paraId="07C0FF23" w14:textId="77777777" w:rsidR="00766E30" w:rsidRPr="00766E30" w:rsidRDefault="00766E30" w:rsidP="00766E30">
      <w:pPr>
        <w:numPr>
          <w:ilvl w:val="0"/>
          <w:numId w:val="4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Ripresa della parola profetica.</w:t>
      </w:r>
    </w:p>
    <w:p w14:paraId="12088BE7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Schema:</w:t>
      </w:r>
    </w:p>
    <w:p w14:paraId="6CEBDA82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Chiusura → Attesa → Riapertura.</w:t>
      </w:r>
    </w:p>
    <w:p w14:paraId="2F2A92E8" w14:textId="77777777" w:rsidR="00766E30" w:rsidRPr="00766E30" w:rsidRDefault="00912BC8" w:rsidP="00766E3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912BC8">
        <w:rPr>
          <w:rFonts w:eastAsia="Times New Roman" w:cs="Times New Roman"/>
          <w:noProof/>
          <w:kern w:val="0"/>
          <w:lang w:eastAsia="it-IT"/>
          <w14:ligatures w14:val="none"/>
        </w:rPr>
        <w:pict w14:anchorId="777966D3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0F52947E" w14:textId="77777777" w:rsidR="00766E30" w:rsidRPr="00766E30" w:rsidRDefault="00766E30" w:rsidP="00766E3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4. Il confronto tra le tre sistemazioni canoniche</w:t>
      </w:r>
    </w:p>
    <w:p w14:paraId="6E1760D0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La lezione entra nel cuore della “rilettura sinottica”.</w:t>
      </w:r>
    </w:p>
    <w:p w14:paraId="11EA10DD" w14:textId="77777777" w:rsidR="00766E30" w:rsidRPr="00766E30" w:rsidRDefault="00766E30" w:rsidP="00766E3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4.1. Le tre colonne</w:t>
      </w:r>
    </w:p>
    <w:p w14:paraId="5B95A728" w14:textId="77777777" w:rsidR="00766E30" w:rsidRPr="00766E30" w:rsidRDefault="00766E30" w:rsidP="00766E30">
      <w:pPr>
        <w:numPr>
          <w:ilvl w:val="0"/>
          <w:numId w:val="4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Canone ebraico</w:t>
      </w:r>
    </w:p>
    <w:p w14:paraId="173A7E34" w14:textId="77777777" w:rsidR="00766E30" w:rsidRPr="00766E30" w:rsidRDefault="00766E30" w:rsidP="00766E30">
      <w:pPr>
        <w:numPr>
          <w:ilvl w:val="0"/>
          <w:numId w:val="4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Canone alessandrino (LXX)</w:t>
      </w:r>
    </w:p>
    <w:p w14:paraId="3A084E1C" w14:textId="77777777" w:rsidR="00766E30" w:rsidRPr="00766E30" w:rsidRDefault="00766E30" w:rsidP="00766E30">
      <w:pPr>
        <w:numPr>
          <w:ilvl w:val="0"/>
          <w:numId w:val="4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Canone cattolico (Vulgata)</w:t>
      </w:r>
    </w:p>
    <w:p w14:paraId="6BA94B01" w14:textId="77777777" w:rsidR="00766E30" w:rsidRPr="00766E30" w:rsidRDefault="00912BC8" w:rsidP="00766E3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912BC8">
        <w:rPr>
          <w:rFonts w:eastAsia="Times New Roman" w:cs="Times New Roman"/>
          <w:noProof/>
          <w:kern w:val="0"/>
          <w:lang w:eastAsia="it-IT"/>
          <w14:ligatures w14:val="none"/>
        </w:rPr>
        <w:pict w14:anchorId="076AAB36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58AF6677" w14:textId="77777777" w:rsidR="00766E30" w:rsidRPr="00766E30" w:rsidRDefault="00766E30" w:rsidP="00766E3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4.2. Canone ebraico</w:t>
      </w:r>
    </w:p>
    <w:p w14:paraId="5BFABBDF" w14:textId="77777777" w:rsidR="00766E30" w:rsidRPr="00766E30" w:rsidRDefault="00766E30" w:rsidP="00766E30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Logica organizzatrice:</w:t>
      </w:r>
    </w:p>
    <w:p w14:paraId="3D062F48" w14:textId="77777777" w:rsidR="00766E30" w:rsidRPr="00766E30" w:rsidRDefault="00766E30" w:rsidP="00766E30">
      <w:pPr>
        <w:numPr>
          <w:ilvl w:val="0"/>
          <w:numId w:val="4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Storico-progressiva.</w:t>
      </w:r>
    </w:p>
    <w:p w14:paraId="3150ABC2" w14:textId="77777777" w:rsidR="00766E30" w:rsidRPr="00766E30" w:rsidRDefault="00766E30" w:rsidP="00766E30">
      <w:pPr>
        <w:numPr>
          <w:ilvl w:val="0"/>
          <w:numId w:val="4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Struttura teologica della storia:</w:t>
      </w:r>
    </w:p>
    <w:p w14:paraId="7ED9F9B4" w14:textId="77777777" w:rsidR="00766E30" w:rsidRPr="00766E30" w:rsidRDefault="00766E30" w:rsidP="00766E30">
      <w:pPr>
        <w:numPr>
          <w:ilvl w:val="1"/>
          <w:numId w:val="4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Torah (fondazione),</w:t>
      </w:r>
    </w:p>
    <w:p w14:paraId="0B4D727E" w14:textId="77777777" w:rsidR="00766E30" w:rsidRPr="00766E30" w:rsidRDefault="00766E30" w:rsidP="00766E30">
      <w:pPr>
        <w:numPr>
          <w:ilvl w:val="1"/>
          <w:numId w:val="4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Profeti (interpretazione storica),</w:t>
      </w:r>
    </w:p>
    <w:p w14:paraId="352E083E" w14:textId="77777777" w:rsidR="00766E30" w:rsidRPr="00766E30" w:rsidRDefault="00766E30" w:rsidP="00766E30">
      <w:pPr>
        <w:numPr>
          <w:ilvl w:val="1"/>
          <w:numId w:val="4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lastRenderedPageBreak/>
        <w:t>Scritti (riflessione).</w:t>
      </w:r>
    </w:p>
    <w:p w14:paraId="41FEFC67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Il fenomeno profetico attraversa tutta la seconda sezione.</w:t>
      </w:r>
    </w:p>
    <w:p w14:paraId="6E25D900" w14:textId="77777777" w:rsidR="00766E30" w:rsidRPr="00766E30" w:rsidRDefault="00912BC8" w:rsidP="00766E3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912BC8">
        <w:rPr>
          <w:rFonts w:eastAsia="Times New Roman" w:cs="Times New Roman"/>
          <w:noProof/>
          <w:kern w:val="0"/>
          <w:lang w:eastAsia="it-IT"/>
          <w14:ligatures w14:val="none"/>
        </w:rPr>
        <w:pict w14:anchorId="2236E227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3D02D02F" w14:textId="77777777" w:rsidR="00766E30" w:rsidRPr="00766E30" w:rsidRDefault="00766E30" w:rsidP="00766E3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4.3. Canone alessandrino (LXX)</w:t>
      </w:r>
    </w:p>
    <w:p w14:paraId="2FF9663B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La LXX introduce una cesura:</w:t>
      </w:r>
    </w:p>
    <w:p w14:paraId="0DD3A008" w14:textId="77777777" w:rsidR="00766E30" w:rsidRPr="00766E30" w:rsidRDefault="00766E30" w:rsidP="00766E30">
      <w:pPr>
        <w:numPr>
          <w:ilvl w:val="0"/>
          <w:numId w:val="4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Separa libri storici,</w:t>
      </w:r>
    </w:p>
    <w:p w14:paraId="0AAF0809" w14:textId="77777777" w:rsidR="00766E30" w:rsidRPr="00766E30" w:rsidRDefault="00766E30" w:rsidP="00766E30">
      <w:pPr>
        <w:numPr>
          <w:ilvl w:val="0"/>
          <w:numId w:val="4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Interpone libri sapienziali,</w:t>
      </w:r>
    </w:p>
    <w:p w14:paraId="77D3EC6D" w14:textId="77777777" w:rsidR="00766E30" w:rsidRPr="00766E30" w:rsidRDefault="00766E30" w:rsidP="00766E30">
      <w:pPr>
        <w:numPr>
          <w:ilvl w:val="0"/>
          <w:numId w:val="4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Poi colloca i libri profetici.</w:t>
      </w:r>
    </w:p>
    <w:p w14:paraId="1822036B" w14:textId="77777777" w:rsidR="00766E30" w:rsidRPr="00766E30" w:rsidRDefault="00766E30" w:rsidP="00766E30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Nuovo criterio:</w:t>
      </w:r>
    </w:p>
    <w:p w14:paraId="6BE9D00C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 xml:space="preserve">→ </w:t>
      </w:r>
      <w:r w:rsidRPr="00766E30">
        <w:rPr>
          <w:rFonts w:eastAsia="Times New Roman" w:cs="Times New Roman"/>
          <w:b/>
          <w:bCs/>
          <w:kern w:val="0"/>
          <w:lang w:eastAsia="it-IT"/>
          <w14:ligatures w14:val="none"/>
        </w:rPr>
        <w:t>Generi letterari</w:t>
      </w:r>
    </w:p>
    <w:p w14:paraId="03DF54B3" w14:textId="77777777" w:rsidR="00766E30" w:rsidRPr="00766E30" w:rsidRDefault="00766E30" w:rsidP="00766E30">
      <w:pPr>
        <w:numPr>
          <w:ilvl w:val="0"/>
          <w:numId w:val="4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Storico-narrativi</w:t>
      </w:r>
    </w:p>
    <w:p w14:paraId="29C0FFB7" w14:textId="77777777" w:rsidR="00766E30" w:rsidRPr="00766E30" w:rsidRDefault="00766E30" w:rsidP="00766E30">
      <w:pPr>
        <w:numPr>
          <w:ilvl w:val="0"/>
          <w:numId w:val="4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Sapienziali</w:t>
      </w:r>
    </w:p>
    <w:p w14:paraId="6C1EDB28" w14:textId="77777777" w:rsidR="00766E30" w:rsidRPr="00766E30" w:rsidRDefault="00766E30" w:rsidP="00766E30">
      <w:pPr>
        <w:numPr>
          <w:ilvl w:val="0"/>
          <w:numId w:val="4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Profetici</w:t>
      </w:r>
    </w:p>
    <w:p w14:paraId="76CA78E7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Conseguenza decisiva:</w:t>
      </w:r>
    </w:p>
    <w:p w14:paraId="508D1AFF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 xml:space="preserve">Il “profetico” diventa un </w:t>
      </w:r>
      <w:r w:rsidRPr="00766E30">
        <w:rPr>
          <w:rFonts w:eastAsia="Times New Roman" w:cs="Times New Roman"/>
          <w:b/>
          <w:bCs/>
          <w:kern w:val="0"/>
          <w:lang w:eastAsia="it-IT"/>
          <w14:ligatures w14:val="none"/>
        </w:rPr>
        <w:t>genere letterario delimitato</w:t>
      </w:r>
      <w:r w:rsidRPr="00766E3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05183D3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Da qui nasce l’impostazione accademica moderna:</w:t>
      </w:r>
    </w:p>
    <w:p w14:paraId="623B11AA" w14:textId="77777777" w:rsidR="00766E30" w:rsidRPr="00766E30" w:rsidRDefault="00766E30" w:rsidP="00766E30">
      <w:pPr>
        <w:numPr>
          <w:ilvl w:val="0"/>
          <w:numId w:val="4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esegesi dei libri storici,</w:t>
      </w:r>
    </w:p>
    <w:p w14:paraId="0F2182B3" w14:textId="77777777" w:rsidR="00766E30" w:rsidRPr="00766E30" w:rsidRDefault="00766E30" w:rsidP="00766E30">
      <w:pPr>
        <w:numPr>
          <w:ilvl w:val="0"/>
          <w:numId w:val="4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esegesi dei sapienziali,</w:t>
      </w:r>
    </w:p>
    <w:p w14:paraId="139FBBA3" w14:textId="77777777" w:rsidR="00766E30" w:rsidRPr="00766E30" w:rsidRDefault="00766E30" w:rsidP="00766E30">
      <w:pPr>
        <w:numPr>
          <w:ilvl w:val="0"/>
          <w:numId w:val="4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esegesi dei profetici.</w:t>
      </w:r>
    </w:p>
    <w:p w14:paraId="71EE0EF0" w14:textId="77777777" w:rsidR="00766E30" w:rsidRPr="00766E30" w:rsidRDefault="00912BC8" w:rsidP="00766E3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912BC8">
        <w:rPr>
          <w:rFonts w:eastAsia="Times New Roman" w:cs="Times New Roman"/>
          <w:noProof/>
          <w:kern w:val="0"/>
          <w:lang w:eastAsia="it-IT"/>
          <w14:ligatures w14:val="none"/>
        </w:rPr>
        <w:pict w14:anchorId="2E8EBA1A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54C00C44" w14:textId="77777777" w:rsidR="00766E30" w:rsidRPr="00766E30" w:rsidRDefault="00766E30" w:rsidP="00766E3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4.4. Canone latino (Vulgata)</w:t>
      </w:r>
    </w:p>
    <w:p w14:paraId="66A368F0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La Vulgata:</w:t>
      </w:r>
    </w:p>
    <w:p w14:paraId="25FDB008" w14:textId="77777777" w:rsidR="00766E30" w:rsidRPr="00766E30" w:rsidRDefault="00766E30" w:rsidP="00766E30">
      <w:pPr>
        <w:numPr>
          <w:ilvl w:val="0"/>
          <w:numId w:val="4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accoglie l’impianto per generi della LXX,</w:t>
      </w:r>
    </w:p>
    <w:p w14:paraId="1056EB84" w14:textId="77777777" w:rsidR="00766E30" w:rsidRPr="00766E30" w:rsidRDefault="00766E30" w:rsidP="00766E30">
      <w:pPr>
        <w:numPr>
          <w:ilvl w:val="0"/>
          <w:numId w:val="4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ma lo colloca in tensione cristologica.</w:t>
      </w:r>
    </w:p>
    <w:p w14:paraId="7195DACD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Nuova struttura temporale:</w:t>
      </w:r>
    </w:p>
    <w:p w14:paraId="1CF7DEFD" w14:textId="77777777" w:rsidR="00766E30" w:rsidRPr="00766E30" w:rsidRDefault="00766E30" w:rsidP="00766E30">
      <w:pPr>
        <w:numPr>
          <w:ilvl w:val="0"/>
          <w:numId w:val="4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Storici → passato</w:t>
      </w:r>
    </w:p>
    <w:p w14:paraId="6C3254C4" w14:textId="77777777" w:rsidR="00766E30" w:rsidRPr="00766E30" w:rsidRDefault="00766E30" w:rsidP="00766E30">
      <w:pPr>
        <w:numPr>
          <w:ilvl w:val="0"/>
          <w:numId w:val="4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Sapienziali → presente</w:t>
      </w:r>
    </w:p>
    <w:p w14:paraId="61EAE0A2" w14:textId="77777777" w:rsidR="00766E30" w:rsidRPr="00766E30" w:rsidRDefault="00766E30" w:rsidP="00766E30">
      <w:pPr>
        <w:numPr>
          <w:ilvl w:val="0"/>
          <w:numId w:val="4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Profetici → futuro</w:t>
      </w:r>
    </w:p>
    <w:p w14:paraId="0AB88364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Malachia chiude l’AT evocando:</w:t>
      </w:r>
    </w:p>
    <w:p w14:paraId="63955351" w14:textId="77777777" w:rsidR="00766E30" w:rsidRPr="00766E30" w:rsidRDefault="00766E30" w:rsidP="00766E30">
      <w:pPr>
        <w:numPr>
          <w:ilvl w:val="0"/>
          <w:numId w:val="5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Mosè (passato),</w:t>
      </w:r>
    </w:p>
    <w:p w14:paraId="72AA28E8" w14:textId="77777777" w:rsidR="00766E30" w:rsidRPr="00766E30" w:rsidRDefault="00766E30" w:rsidP="00766E30">
      <w:pPr>
        <w:numPr>
          <w:ilvl w:val="0"/>
          <w:numId w:val="5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lastRenderedPageBreak/>
        <w:t>Elia (futuro).</w:t>
      </w:r>
    </w:p>
    <w:p w14:paraId="04F04E5C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L’Antico Testamento diventa:</w:t>
      </w:r>
    </w:p>
    <w:p w14:paraId="11FADF7D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→ Scrittura tesa verso Cristo.</w:t>
      </w:r>
    </w:p>
    <w:p w14:paraId="605C7D80" w14:textId="77777777" w:rsidR="00766E30" w:rsidRPr="00766E30" w:rsidRDefault="00912BC8" w:rsidP="00766E3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912BC8">
        <w:rPr>
          <w:rFonts w:eastAsia="Times New Roman" w:cs="Times New Roman"/>
          <w:noProof/>
          <w:kern w:val="0"/>
          <w:lang w:eastAsia="it-IT"/>
          <w14:ligatures w14:val="none"/>
        </w:rPr>
        <w:pict w14:anchorId="3486394F"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14:paraId="57476F17" w14:textId="77777777" w:rsidR="00766E30" w:rsidRPr="00766E30" w:rsidRDefault="00766E30" w:rsidP="00766E3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5. Differenze numeriche e loro significato</w:t>
      </w:r>
    </w:p>
    <w:p w14:paraId="6A7DAC28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Differenze nel conteggio:</w:t>
      </w:r>
    </w:p>
    <w:p w14:paraId="72425C76" w14:textId="77777777" w:rsidR="00766E30" w:rsidRPr="00766E30" w:rsidRDefault="00766E30" w:rsidP="00766E30">
      <w:pPr>
        <w:numPr>
          <w:ilvl w:val="0"/>
          <w:numId w:val="5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22 o 24 libri (tradizione ebraica)</w:t>
      </w:r>
    </w:p>
    <w:p w14:paraId="76E20437" w14:textId="77777777" w:rsidR="00766E30" w:rsidRPr="00766E30" w:rsidRDefault="00766E30" w:rsidP="00766E30">
      <w:pPr>
        <w:numPr>
          <w:ilvl w:val="0"/>
          <w:numId w:val="5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39 (conteggio moderno ebraico)</w:t>
      </w:r>
    </w:p>
    <w:p w14:paraId="57C89ACE" w14:textId="77777777" w:rsidR="00766E30" w:rsidRPr="00766E30" w:rsidRDefault="00766E30" w:rsidP="00766E30">
      <w:pPr>
        <w:numPr>
          <w:ilvl w:val="0"/>
          <w:numId w:val="5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45–46 (cattolico)</w:t>
      </w:r>
    </w:p>
    <w:p w14:paraId="45E7AF2C" w14:textId="77777777" w:rsidR="00766E30" w:rsidRPr="00766E30" w:rsidRDefault="00766E30" w:rsidP="00766E30">
      <w:pPr>
        <w:numPr>
          <w:ilvl w:val="0"/>
          <w:numId w:val="5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52 (LXX, inclusi deuterocanonici)</w:t>
      </w:r>
    </w:p>
    <w:p w14:paraId="6437F8C2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Le differenze dipendono da:</w:t>
      </w:r>
    </w:p>
    <w:p w14:paraId="524F1925" w14:textId="77777777" w:rsidR="00766E30" w:rsidRPr="00766E30" w:rsidRDefault="00766E30" w:rsidP="00766E30">
      <w:pPr>
        <w:numPr>
          <w:ilvl w:val="0"/>
          <w:numId w:val="5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accorpamenti (es. i Dodici come un unico libro),</w:t>
      </w:r>
    </w:p>
    <w:p w14:paraId="3F848525" w14:textId="77777777" w:rsidR="00766E30" w:rsidRPr="00766E30" w:rsidRDefault="00766E30" w:rsidP="00766E30">
      <w:pPr>
        <w:numPr>
          <w:ilvl w:val="0"/>
          <w:numId w:val="5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inclusione o esclusione di alcuni scritti.</w:t>
      </w:r>
    </w:p>
    <w:p w14:paraId="59F4BB13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Non si tratta di divergenze teologiche immediate, ma di modalità di organizzazione.</w:t>
      </w:r>
    </w:p>
    <w:p w14:paraId="1CB9B18E" w14:textId="77777777" w:rsidR="00766E30" w:rsidRPr="00766E30" w:rsidRDefault="00912BC8" w:rsidP="00766E3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912BC8">
        <w:rPr>
          <w:rFonts w:eastAsia="Times New Roman" w:cs="Times New Roman"/>
          <w:noProof/>
          <w:kern w:val="0"/>
          <w:lang w:eastAsia="it-IT"/>
          <w14:ligatures w14:val="none"/>
        </w:rPr>
        <w:pict w14:anchorId="1C515894">
          <v:rect id="_x0000_i1036" alt="" style="width:481.9pt;height:.05pt;mso-width-percent:0;mso-height-percent:0;mso-width-percent:0;mso-height-percent:0" o:hralign="center" o:hrstd="t" o:hr="t" fillcolor="#a0a0a0" stroked="f"/>
        </w:pict>
      </w:r>
    </w:p>
    <w:p w14:paraId="1ADD4C69" w14:textId="77777777" w:rsidR="00766E30" w:rsidRPr="00766E30" w:rsidRDefault="00766E30" w:rsidP="00766E3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6. Implicazioni ermeneutiche decisive</w:t>
      </w:r>
    </w:p>
    <w:p w14:paraId="36C917FC" w14:textId="77777777" w:rsidR="00766E30" w:rsidRPr="00766E30" w:rsidRDefault="00766E30" w:rsidP="00766E3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6.1. Non esiste “il” canone neutro</w:t>
      </w:r>
    </w:p>
    <w:p w14:paraId="5BA9EF18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Ogni canone:</w:t>
      </w:r>
    </w:p>
    <w:p w14:paraId="21464FAD" w14:textId="77777777" w:rsidR="00766E30" w:rsidRPr="00766E30" w:rsidRDefault="00766E30" w:rsidP="00766E30">
      <w:pPr>
        <w:numPr>
          <w:ilvl w:val="0"/>
          <w:numId w:val="5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organizza il tempo,</w:t>
      </w:r>
    </w:p>
    <w:p w14:paraId="216B5F2A" w14:textId="77777777" w:rsidR="00766E30" w:rsidRPr="00766E30" w:rsidRDefault="00766E30" w:rsidP="00766E30">
      <w:pPr>
        <w:numPr>
          <w:ilvl w:val="0"/>
          <w:numId w:val="5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costruisce una teologia della storia,</w:t>
      </w:r>
    </w:p>
    <w:p w14:paraId="2F2E9464" w14:textId="77777777" w:rsidR="00766E30" w:rsidRPr="00766E30" w:rsidRDefault="00766E30" w:rsidP="00766E30">
      <w:pPr>
        <w:numPr>
          <w:ilvl w:val="0"/>
          <w:numId w:val="5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produce un diverso profilo del profetismo.</w:t>
      </w:r>
    </w:p>
    <w:p w14:paraId="28FF9AC5" w14:textId="77777777" w:rsidR="00766E30" w:rsidRPr="00766E30" w:rsidRDefault="00912BC8" w:rsidP="00766E3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912BC8">
        <w:rPr>
          <w:rFonts w:eastAsia="Times New Roman" w:cs="Times New Roman"/>
          <w:noProof/>
          <w:kern w:val="0"/>
          <w:lang w:eastAsia="it-IT"/>
          <w14:ligatures w14:val="none"/>
        </w:rPr>
        <w:pict w14:anchorId="77BFE72D">
          <v:rect id="_x0000_i1037" alt="" style="width:481.9pt;height:.05pt;mso-width-percent:0;mso-height-percent:0;mso-width-percent:0;mso-height-percent:0" o:hralign="center" o:hrstd="t" o:hr="t" fillcolor="#a0a0a0" stroked="f"/>
        </w:pict>
      </w:r>
    </w:p>
    <w:p w14:paraId="70E13441" w14:textId="77777777" w:rsidR="00766E30" w:rsidRPr="00766E30" w:rsidRDefault="00766E30" w:rsidP="00766E3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6.2. L’aporia fondamentale</w:t>
      </w:r>
    </w:p>
    <w:p w14:paraId="0A9EA6C4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Le tensioni interpretative derivano da:</w:t>
      </w:r>
    </w:p>
    <w:p w14:paraId="03705824" w14:textId="77777777" w:rsidR="00766E30" w:rsidRPr="00766E30" w:rsidRDefault="00766E30" w:rsidP="00766E30">
      <w:pPr>
        <w:numPr>
          <w:ilvl w:val="0"/>
          <w:numId w:val="5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progetto canonico ebraico (storico-progressivo),</w:t>
      </w:r>
    </w:p>
    <w:p w14:paraId="07F213A1" w14:textId="77777777" w:rsidR="00766E30" w:rsidRPr="00766E30" w:rsidRDefault="00766E30" w:rsidP="00766E30">
      <w:pPr>
        <w:numPr>
          <w:ilvl w:val="0"/>
          <w:numId w:val="5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progetto canonico greco (letterario),</w:t>
      </w:r>
    </w:p>
    <w:p w14:paraId="6CE7C3F4" w14:textId="77777777" w:rsidR="00766E30" w:rsidRPr="00766E30" w:rsidRDefault="00766E30" w:rsidP="00766E30">
      <w:pPr>
        <w:numPr>
          <w:ilvl w:val="0"/>
          <w:numId w:val="5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recezione cristiana (cristologica).</w:t>
      </w:r>
    </w:p>
    <w:p w14:paraId="125557E3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L’aporia tra:</w:t>
      </w:r>
    </w:p>
    <w:p w14:paraId="6F1956D6" w14:textId="77777777" w:rsidR="00766E30" w:rsidRPr="00766E30" w:rsidRDefault="00766E30" w:rsidP="00766E30">
      <w:pPr>
        <w:numPr>
          <w:ilvl w:val="0"/>
          <w:numId w:val="5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lastRenderedPageBreak/>
        <w:t>logica della storia,</w:t>
      </w:r>
    </w:p>
    <w:p w14:paraId="3A253280" w14:textId="77777777" w:rsidR="00766E30" w:rsidRPr="00766E30" w:rsidRDefault="00766E30" w:rsidP="00766E30">
      <w:pPr>
        <w:numPr>
          <w:ilvl w:val="0"/>
          <w:numId w:val="5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logica del testo</w:t>
      </w:r>
    </w:p>
    <w:p w14:paraId="400F1B90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nasce qui.</w:t>
      </w:r>
    </w:p>
    <w:p w14:paraId="1EA12C98" w14:textId="77777777" w:rsidR="00766E30" w:rsidRPr="00766E30" w:rsidRDefault="00912BC8" w:rsidP="00766E3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912BC8">
        <w:rPr>
          <w:rFonts w:eastAsia="Times New Roman" w:cs="Times New Roman"/>
          <w:noProof/>
          <w:kern w:val="0"/>
          <w:lang w:eastAsia="it-IT"/>
          <w14:ligatures w14:val="none"/>
        </w:rPr>
        <w:pict w14:anchorId="18149925">
          <v:rect id="_x0000_i1038" alt="" style="width:481.9pt;height:.05pt;mso-width-percent:0;mso-height-percent:0;mso-width-percent:0;mso-height-percent:0" o:hralign="center" o:hrstd="t" o:hr="t" fillcolor="#a0a0a0" stroked="f"/>
        </w:pict>
      </w:r>
    </w:p>
    <w:p w14:paraId="28388F6C" w14:textId="77777777" w:rsidR="00766E30" w:rsidRPr="00766E30" w:rsidRDefault="00766E30" w:rsidP="00766E3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6.3. Conseguenza per l’esegesi dei profeti</w:t>
      </w:r>
    </w:p>
    <w:p w14:paraId="1CE2F1A9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Se assumiamo:</w:t>
      </w:r>
    </w:p>
    <w:p w14:paraId="495DA88D" w14:textId="77777777" w:rsidR="00766E30" w:rsidRPr="00766E30" w:rsidRDefault="00766E30" w:rsidP="00766E30">
      <w:pPr>
        <w:numPr>
          <w:ilvl w:val="0"/>
          <w:numId w:val="5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Canone ebraico → il profetismo è fenomeno storico-teologico globale.</w:t>
      </w:r>
    </w:p>
    <w:p w14:paraId="2917FFFE" w14:textId="77777777" w:rsidR="00766E30" w:rsidRPr="00766E30" w:rsidRDefault="00766E30" w:rsidP="00766E30">
      <w:pPr>
        <w:numPr>
          <w:ilvl w:val="0"/>
          <w:numId w:val="5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LXX → il profetismo è genere letterario delimitato.</w:t>
      </w:r>
    </w:p>
    <w:p w14:paraId="18C473CA" w14:textId="77777777" w:rsidR="00766E30" w:rsidRPr="00766E30" w:rsidRDefault="00766E30" w:rsidP="00766E30">
      <w:pPr>
        <w:numPr>
          <w:ilvl w:val="0"/>
          <w:numId w:val="5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Vulgata → il profetismo è annuncio escatologico orientato a Cristo.</w:t>
      </w:r>
    </w:p>
    <w:p w14:paraId="439ACEEB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La scelta canonica determina:</w:t>
      </w:r>
    </w:p>
    <w:p w14:paraId="2500F29A" w14:textId="77777777" w:rsidR="00766E30" w:rsidRPr="00766E30" w:rsidRDefault="00766E30" w:rsidP="00766E30">
      <w:pPr>
        <w:numPr>
          <w:ilvl w:val="0"/>
          <w:numId w:val="5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cosa intendiamo per “profeta”,</w:t>
      </w:r>
    </w:p>
    <w:p w14:paraId="3067C0A2" w14:textId="77777777" w:rsidR="00766E30" w:rsidRPr="00766E30" w:rsidRDefault="00766E30" w:rsidP="00766E30">
      <w:pPr>
        <w:numPr>
          <w:ilvl w:val="0"/>
          <w:numId w:val="5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quali testi consideriamo profetici,</w:t>
      </w:r>
    </w:p>
    <w:p w14:paraId="1755D3A8" w14:textId="77777777" w:rsidR="00766E30" w:rsidRPr="00766E30" w:rsidRDefault="00766E30" w:rsidP="00766E30">
      <w:pPr>
        <w:numPr>
          <w:ilvl w:val="0"/>
          <w:numId w:val="5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come leggiamo il loro messaggio.</w:t>
      </w:r>
    </w:p>
    <w:p w14:paraId="52A58E79" w14:textId="77777777" w:rsidR="00766E30" w:rsidRPr="00766E30" w:rsidRDefault="00912BC8" w:rsidP="00766E3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912BC8">
        <w:rPr>
          <w:rFonts w:eastAsia="Times New Roman" w:cs="Times New Roman"/>
          <w:noProof/>
          <w:kern w:val="0"/>
          <w:lang w:eastAsia="it-IT"/>
          <w14:ligatures w14:val="none"/>
        </w:rPr>
        <w:pict w14:anchorId="6943D437">
          <v:rect id="_x0000_i1039" alt="" style="width:481.9pt;height:.05pt;mso-width-percent:0;mso-height-percent:0;mso-width-percent:0;mso-height-percent:0" o:hralign="center" o:hrstd="t" o:hr="t" fillcolor="#a0a0a0" stroked="f"/>
        </w:pict>
      </w:r>
    </w:p>
    <w:p w14:paraId="3457ABDF" w14:textId="77777777" w:rsidR="00766E30" w:rsidRPr="00766E30" w:rsidRDefault="00766E30" w:rsidP="00766E3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766E3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7. Sintesi conclusiva della lezione</w:t>
      </w:r>
    </w:p>
    <w:p w14:paraId="226963C7" w14:textId="77777777" w:rsidR="00766E30" w:rsidRPr="00766E30" w:rsidRDefault="00766E30" w:rsidP="00766E3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La lezione ha mostrato che:</w:t>
      </w:r>
    </w:p>
    <w:p w14:paraId="402593FF" w14:textId="77777777" w:rsidR="00766E30" w:rsidRPr="00766E30" w:rsidRDefault="00766E30" w:rsidP="00766E30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Il canone non è un contenitore neutro.</w:t>
      </w:r>
    </w:p>
    <w:p w14:paraId="7CAB7B25" w14:textId="77777777" w:rsidR="00766E30" w:rsidRPr="00766E30" w:rsidRDefault="00766E30" w:rsidP="00766E30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La disposizione dei libri è già interpretazione.</w:t>
      </w:r>
    </w:p>
    <w:p w14:paraId="59A02EA7" w14:textId="77777777" w:rsidR="00766E30" w:rsidRPr="00766E30" w:rsidRDefault="00766E30" w:rsidP="00766E30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La tripartizione ebraica è il punto di partenza storico.</w:t>
      </w:r>
    </w:p>
    <w:p w14:paraId="712AB261" w14:textId="77777777" w:rsidR="00766E30" w:rsidRPr="00766E30" w:rsidRDefault="00766E30" w:rsidP="00766E30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La LXX introduce la logica dei generi letterari.</w:t>
      </w:r>
    </w:p>
    <w:p w14:paraId="0E0A1ACB" w14:textId="77777777" w:rsidR="00766E30" w:rsidRPr="00766E30" w:rsidRDefault="00766E30" w:rsidP="00766E30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La Vulgata riorganizza il tutto in chiave cristologica.</w:t>
      </w:r>
    </w:p>
    <w:p w14:paraId="34B2926C" w14:textId="77777777" w:rsidR="00766E30" w:rsidRPr="00766E30" w:rsidRDefault="00766E30" w:rsidP="00766E30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66E30">
        <w:rPr>
          <w:rFonts w:eastAsia="Times New Roman" w:cs="Times New Roman"/>
          <w:kern w:val="0"/>
          <w:lang w:eastAsia="it-IT"/>
          <w14:ligatures w14:val="none"/>
        </w:rPr>
        <w:t>Le tensioni ermeneutiche moderne affondano nelle differenze tra canone ebraico e LXX.</w:t>
      </w:r>
    </w:p>
    <w:p w14:paraId="2335F9E8" w14:textId="77777777" w:rsidR="00013203" w:rsidRPr="00766E30" w:rsidRDefault="00013203" w:rsidP="00766E30"/>
    <w:sectPr w:rsidR="00013203" w:rsidRPr="00766E30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18A9C" w14:textId="77777777" w:rsidR="006D2DA2" w:rsidRDefault="006D2DA2" w:rsidP="005859F6">
      <w:r>
        <w:separator/>
      </w:r>
    </w:p>
  </w:endnote>
  <w:endnote w:type="continuationSeparator" w:id="0">
    <w:p w14:paraId="437346E4" w14:textId="77777777" w:rsidR="006D2DA2" w:rsidRDefault="006D2DA2" w:rsidP="0058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941875286"/>
      <w:docPartObj>
        <w:docPartGallery w:val="Page Numbers (Bottom of Page)"/>
        <w:docPartUnique/>
      </w:docPartObj>
    </w:sdtPr>
    <w:sdtContent>
      <w:p w14:paraId="4D261A32" w14:textId="77777777" w:rsidR="005859F6" w:rsidRDefault="005859F6" w:rsidP="00D925C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49C7D3E5" w14:textId="77777777" w:rsidR="005859F6" w:rsidRDefault="005859F6" w:rsidP="005859F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104182329"/>
      <w:docPartObj>
        <w:docPartGallery w:val="Page Numbers (Bottom of Page)"/>
        <w:docPartUnique/>
      </w:docPartObj>
    </w:sdtPr>
    <w:sdtContent>
      <w:p w14:paraId="5BE27E3A" w14:textId="77777777" w:rsidR="005859F6" w:rsidRDefault="005859F6" w:rsidP="00D925C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B115063" w14:textId="77777777" w:rsidR="005859F6" w:rsidRDefault="005859F6" w:rsidP="005859F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80194" w14:textId="77777777" w:rsidR="006D2DA2" w:rsidRDefault="006D2DA2" w:rsidP="005859F6">
      <w:r>
        <w:separator/>
      </w:r>
    </w:p>
  </w:footnote>
  <w:footnote w:type="continuationSeparator" w:id="0">
    <w:p w14:paraId="4FBA4A32" w14:textId="77777777" w:rsidR="006D2DA2" w:rsidRDefault="006D2DA2" w:rsidP="00585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4A0"/>
    <w:multiLevelType w:val="multilevel"/>
    <w:tmpl w:val="F1A0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F2374"/>
    <w:multiLevelType w:val="multilevel"/>
    <w:tmpl w:val="A986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B03B4"/>
    <w:multiLevelType w:val="multilevel"/>
    <w:tmpl w:val="796C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A95659"/>
    <w:multiLevelType w:val="multilevel"/>
    <w:tmpl w:val="B41E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42284E"/>
    <w:multiLevelType w:val="multilevel"/>
    <w:tmpl w:val="CD6E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6E3AB2"/>
    <w:multiLevelType w:val="multilevel"/>
    <w:tmpl w:val="1CD2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93A03"/>
    <w:multiLevelType w:val="multilevel"/>
    <w:tmpl w:val="6F10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8D2F73"/>
    <w:multiLevelType w:val="multilevel"/>
    <w:tmpl w:val="284A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342313"/>
    <w:multiLevelType w:val="multilevel"/>
    <w:tmpl w:val="A5AC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BC7AFF"/>
    <w:multiLevelType w:val="multilevel"/>
    <w:tmpl w:val="89F0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3C12D1"/>
    <w:multiLevelType w:val="multilevel"/>
    <w:tmpl w:val="2BA6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E45665"/>
    <w:multiLevelType w:val="multilevel"/>
    <w:tmpl w:val="32FE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F5542F"/>
    <w:multiLevelType w:val="multilevel"/>
    <w:tmpl w:val="C77E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F6752B"/>
    <w:multiLevelType w:val="multilevel"/>
    <w:tmpl w:val="77AE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0E0131"/>
    <w:multiLevelType w:val="multilevel"/>
    <w:tmpl w:val="CF48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436085"/>
    <w:multiLevelType w:val="multilevel"/>
    <w:tmpl w:val="89F0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F812D1"/>
    <w:multiLevelType w:val="multilevel"/>
    <w:tmpl w:val="3DFC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630E10"/>
    <w:multiLevelType w:val="multilevel"/>
    <w:tmpl w:val="5A80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9B230C"/>
    <w:multiLevelType w:val="multilevel"/>
    <w:tmpl w:val="5342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594EC5"/>
    <w:multiLevelType w:val="multilevel"/>
    <w:tmpl w:val="4078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4C3612"/>
    <w:multiLevelType w:val="multilevel"/>
    <w:tmpl w:val="3D82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2256D8"/>
    <w:multiLevelType w:val="multilevel"/>
    <w:tmpl w:val="CEB2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09250B"/>
    <w:multiLevelType w:val="multilevel"/>
    <w:tmpl w:val="876C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C8255B"/>
    <w:multiLevelType w:val="multilevel"/>
    <w:tmpl w:val="AE0C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890285"/>
    <w:multiLevelType w:val="multilevel"/>
    <w:tmpl w:val="9082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8F5CFD"/>
    <w:multiLevelType w:val="multilevel"/>
    <w:tmpl w:val="397C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AB7170"/>
    <w:multiLevelType w:val="multilevel"/>
    <w:tmpl w:val="52D6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B679BF"/>
    <w:multiLevelType w:val="multilevel"/>
    <w:tmpl w:val="C44C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2C60BE"/>
    <w:multiLevelType w:val="multilevel"/>
    <w:tmpl w:val="4A7C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C85B5E"/>
    <w:multiLevelType w:val="multilevel"/>
    <w:tmpl w:val="FFF4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5C6882"/>
    <w:multiLevelType w:val="multilevel"/>
    <w:tmpl w:val="0404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2E3B16"/>
    <w:multiLevelType w:val="multilevel"/>
    <w:tmpl w:val="0F7A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610C66"/>
    <w:multiLevelType w:val="multilevel"/>
    <w:tmpl w:val="89F0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C65E13"/>
    <w:multiLevelType w:val="multilevel"/>
    <w:tmpl w:val="7A72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267D6B"/>
    <w:multiLevelType w:val="multilevel"/>
    <w:tmpl w:val="80E4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6E3634"/>
    <w:multiLevelType w:val="multilevel"/>
    <w:tmpl w:val="4914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A4631D"/>
    <w:multiLevelType w:val="multilevel"/>
    <w:tmpl w:val="89F0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CF2282D"/>
    <w:multiLevelType w:val="multilevel"/>
    <w:tmpl w:val="ECB8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59009F"/>
    <w:multiLevelType w:val="multilevel"/>
    <w:tmpl w:val="1110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4A02B6"/>
    <w:multiLevelType w:val="multilevel"/>
    <w:tmpl w:val="89F0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12F4DFF"/>
    <w:multiLevelType w:val="multilevel"/>
    <w:tmpl w:val="D3C4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7D7224"/>
    <w:multiLevelType w:val="multilevel"/>
    <w:tmpl w:val="39F8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991C7F"/>
    <w:multiLevelType w:val="multilevel"/>
    <w:tmpl w:val="E610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611062"/>
    <w:multiLevelType w:val="multilevel"/>
    <w:tmpl w:val="5586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672845"/>
    <w:multiLevelType w:val="multilevel"/>
    <w:tmpl w:val="534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1911BA"/>
    <w:multiLevelType w:val="multilevel"/>
    <w:tmpl w:val="5CD2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255CDA"/>
    <w:multiLevelType w:val="multilevel"/>
    <w:tmpl w:val="D39E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881A94"/>
    <w:multiLevelType w:val="multilevel"/>
    <w:tmpl w:val="A780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BB4BF2"/>
    <w:multiLevelType w:val="multilevel"/>
    <w:tmpl w:val="80F6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7D4415"/>
    <w:multiLevelType w:val="multilevel"/>
    <w:tmpl w:val="1864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17B082F"/>
    <w:multiLevelType w:val="multilevel"/>
    <w:tmpl w:val="25BE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1E7240A"/>
    <w:multiLevelType w:val="multilevel"/>
    <w:tmpl w:val="73B0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E41DF9"/>
    <w:multiLevelType w:val="multilevel"/>
    <w:tmpl w:val="2C82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7E375E"/>
    <w:multiLevelType w:val="multilevel"/>
    <w:tmpl w:val="B28E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9814CB"/>
    <w:multiLevelType w:val="multilevel"/>
    <w:tmpl w:val="A74A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89C716F"/>
    <w:multiLevelType w:val="multilevel"/>
    <w:tmpl w:val="0ADC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274802"/>
    <w:multiLevelType w:val="multilevel"/>
    <w:tmpl w:val="74DA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FC80128"/>
    <w:multiLevelType w:val="multilevel"/>
    <w:tmpl w:val="27B8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132950">
    <w:abstractNumId w:val="41"/>
  </w:num>
  <w:num w:numId="2" w16cid:durableId="1434862779">
    <w:abstractNumId w:val="34"/>
  </w:num>
  <w:num w:numId="3" w16cid:durableId="683165233">
    <w:abstractNumId w:val="5"/>
  </w:num>
  <w:num w:numId="4" w16cid:durableId="613289673">
    <w:abstractNumId w:val="3"/>
  </w:num>
  <w:num w:numId="5" w16cid:durableId="840394267">
    <w:abstractNumId w:val="53"/>
  </w:num>
  <w:num w:numId="6" w16cid:durableId="405034274">
    <w:abstractNumId w:val="50"/>
  </w:num>
  <w:num w:numId="7" w16cid:durableId="367679288">
    <w:abstractNumId w:val="37"/>
  </w:num>
  <w:num w:numId="8" w16cid:durableId="1915896964">
    <w:abstractNumId w:val="35"/>
  </w:num>
  <w:num w:numId="9" w16cid:durableId="1932085406">
    <w:abstractNumId w:val="42"/>
  </w:num>
  <w:num w:numId="10" w16cid:durableId="578558775">
    <w:abstractNumId w:val="19"/>
  </w:num>
  <w:num w:numId="11" w16cid:durableId="175073449">
    <w:abstractNumId w:val="33"/>
  </w:num>
  <w:num w:numId="12" w16cid:durableId="1716588901">
    <w:abstractNumId w:val="45"/>
  </w:num>
  <w:num w:numId="13" w16cid:durableId="2033023288">
    <w:abstractNumId w:val="0"/>
  </w:num>
  <w:num w:numId="14" w16cid:durableId="536237759">
    <w:abstractNumId w:val="25"/>
  </w:num>
  <w:num w:numId="15" w16cid:durableId="1429079553">
    <w:abstractNumId w:val="31"/>
  </w:num>
  <w:num w:numId="16" w16cid:durableId="529806494">
    <w:abstractNumId w:val="11"/>
  </w:num>
  <w:num w:numId="17" w16cid:durableId="1877113605">
    <w:abstractNumId w:val="46"/>
  </w:num>
  <w:num w:numId="18" w16cid:durableId="511649934">
    <w:abstractNumId w:val="29"/>
  </w:num>
  <w:num w:numId="19" w16cid:durableId="341009316">
    <w:abstractNumId w:val="8"/>
  </w:num>
  <w:num w:numId="20" w16cid:durableId="1776826885">
    <w:abstractNumId w:val="55"/>
  </w:num>
  <w:num w:numId="21" w16cid:durableId="1557622703">
    <w:abstractNumId w:val="18"/>
  </w:num>
  <w:num w:numId="22" w16cid:durableId="876553255">
    <w:abstractNumId w:val="51"/>
  </w:num>
  <w:num w:numId="23" w16cid:durableId="1854952353">
    <w:abstractNumId w:val="23"/>
  </w:num>
  <w:num w:numId="24" w16cid:durableId="1654488054">
    <w:abstractNumId w:val="52"/>
  </w:num>
  <w:num w:numId="25" w16cid:durableId="567033962">
    <w:abstractNumId w:val="49"/>
  </w:num>
  <w:num w:numId="26" w16cid:durableId="293753508">
    <w:abstractNumId w:val="47"/>
  </w:num>
  <w:num w:numId="27" w16cid:durableId="1901745591">
    <w:abstractNumId w:val="17"/>
  </w:num>
  <w:num w:numId="28" w16cid:durableId="1461612195">
    <w:abstractNumId w:val="12"/>
  </w:num>
  <w:num w:numId="29" w16cid:durableId="1727988063">
    <w:abstractNumId w:val="26"/>
  </w:num>
  <w:num w:numId="30" w16cid:durableId="1956250875">
    <w:abstractNumId w:val="44"/>
  </w:num>
  <w:num w:numId="31" w16cid:durableId="736391752">
    <w:abstractNumId w:val="38"/>
  </w:num>
  <w:num w:numId="32" w16cid:durableId="213273755">
    <w:abstractNumId w:val="13"/>
  </w:num>
  <w:num w:numId="33" w16cid:durableId="1631395062">
    <w:abstractNumId w:val="20"/>
  </w:num>
  <w:num w:numId="34" w16cid:durableId="867985372">
    <w:abstractNumId w:val="14"/>
  </w:num>
  <w:num w:numId="35" w16cid:durableId="1613248545">
    <w:abstractNumId w:val="32"/>
  </w:num>
  <w:num w:numId="36" w16cid:durableId="279991798">
    <w:abstractNumId w:val="15"/>
  </w:num>
  <w:num w:numId="37" w16cid:durableId="1678074095">
    <w:abstractNumId w:val="57"/>
  </w:num>
  <w:num w:numId="38" w16cid:durableId="1408575469">
    <w:abstractNumId w:val="4"/>
  </w:num>
  <w:num w:numId="39" w16cid:durableId="662854263">
    <w:abstractNumId w:val="48"/>
  </w:num>
  <w:num w:numId="40" w16cid:durableId="1603755368">
    <w:abstractNumId w:val="40"/>
  </w:num>
  <w:num w:numId="41" w16cid:durableId="1253394863">
    <w:abstractNumId w:val="27"/>
  </w:num>
  <w:num w:numId="42" w16cid:durableId="1096250847">
    <w:abstractNumId w:val="7"/>
  </w:num>
  <w:num w:numId="43" w16cid:durableId="437335821">
    <w:abstractNumId w:val="36"/>
  </w:num>
  <w:num w:numId="44" w16cid:durableId="1269897294">
    <w:abstractNumId w:val="28"/>
  </w:num>
  <w:num w:numId="45" w16cid:durableId="717820066">
    <w:abstractNumId w:val="16"/>
  </w:num>
  <w:num w:numId="46" w16cid:durableId="1009480982">
    <w:abstractNumId w:val="39"/>
  </w:num>
  <w:num w:numId="47" w16cid:durableId="522327330">
    <w:abstractNumId w:val="10"/>
  </w:num>
  <w:num w:numId="48" w16cid:durableId="1605721534">
    <w:abstractNumId w:val="56"/>
  </w:num>
  <w:num w:numId="49" w16cid:durableId="209079237">
    <w:abstractNumId w:val="6"/>
  </w:num>
  <w:num w:numId="50" w16cid:durableId="187986451">
    <w:abstractNumId w:val="2"/>
  </w:num>
  <w:num w:numId="51" w16cid:durableId="1088620651">
    <w:abstractNumId w:val="24"/>
  </w:num>
  <w:num w:numId="52" w16cid:durableId="1309087401">
    <w:abstractNumId w:val="22"/>
  </w:num>
  <w:num w:numId="53" w16cid:durableId="1693258628">
    <w:abstractNumId w:val="1"/>
  </w:num>
  <w:num w:numId="54" w16cid:durableId="2011174116">
    <w:abstractNumId w:val="43"/>
  </w:num>
  <w:num w:numId="55" w16cid:durableId="1933008325">
    <w:abstractNumId w:val="30"/>
  </w:num>
  <w:num w:numId="56" w16cid:durableId="1082990355">
    <w:abstractNumId w:val="21"/>
  </w:num>
  <w:num w:numId="57" w16cid:durableId="795485900">
    <w:abstractNumId w:val="54"/>
  </w:num>
  <w:num w:numId="58" w16cid:durableId="1311254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F6"/>
    <w:rsid w:val="00006052"/>
    <w:rsid w:val="00013203"/>
    <w:rsid w:val="00077858"/>
    <w:rsid w:val="0037151B"/>
    <w:rsid w:val="00382C35"/>
    <w:rsid w:val="003B3B00"/>
    <w:rsid w:val="003B614F"/>
    <w:rsid w:val="005206C0"/>
    <w:rsid w:val="00583F5A"/>
    <w:rsid w:val="005859F6"/>
    <w:rsid w:val="006A2326"/>
    <w:rsid w:val="006D2DA2"/>
    <w:rsid w:val="00760391"/>
    <w:rsid w:val="00766E30"/>
    <w:rsid w:val="00912BC8"/>
    <w:rsid w:val="009308E9"/>
    <w:rsid w:val="00945C9A"/>
    <w:rsid w:val="00AE06DD"/>
    <w:rsid w:val="00C5790C"/>
    <w:rsid w:val="00CA2C4A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FA80"/>
  <w15:chartTrackingRefBased/>
  <w15:docId w15:val="{F1E93EF3-2F5E-D64E-8D1A-AFC182C1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5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85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859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59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59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59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59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59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59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5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85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85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59F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59F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59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59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59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59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59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5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59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5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59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59F6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59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59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5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59F6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59F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859F6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859F6"/>
    <w:rPr>
      <w:b/>
      <w:bCs/>
    </w:rPr>
  </w:style>
  <w:style w:type="character" w:customStyle="1" w:styleId="whitespace-normal">
    <w:name w:val="whitespace-normal"/>
    <w:basedOn w:val="Carpredefinitoparagrafo"/>
    <w:rsid w:val="005859F6"/>
  </w:style>
  <w:style w:type="character" w:customStyle="1" w:styleId="relative">
    <w:name w:val="relative"/>
    <w:basedOn w:val="Carpredefinitoparagrafo"/>
    <w:rsid w:val="005859F6"/>
  </w:style>
  <w:style w:type="paragraph" w:customStyle="1" w:styleId="not-prose">
    <w:name w:val="not-prose"/>
    <w:basedOn w:val="Normale"/>
    <w:rsid w:val="005859F6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5859F6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5859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9F6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585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726</Words>
  <Characters>4597</Characters>
  <Application>Microsoft Office Word</Application>
  <DocSecurity>0</DocSecurity>
  <Lines>168</Lines>
  <Paragraphs>146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3</cp:revision>
  <dcterms:created xsi:type="dcterms:W3CDTF">2026-02-12T23:30:00Z</dcterms:created>
  <dcterms:modified xsi:type="dcterms:W3CDTF">2026-02-12T23:37:00Z</dcterms:modified>
</cp:coreProperties>
</file>